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A4" w:rsidRPr="00225EA4" w:rsidRDefault="00225EA4" w:rsidP="00225EA4">
      <w:pPr>
        <w:tabs>
          <w:tab w:val="clear" w:pos="284"/>
        </w:tabs>
        <w:spacing w:after="161"/>
        <w:outlineLvl w:val="0"/>
        <w:rPr>
          <w:rFonts w:ascii="Roboto" w:hAnsi="Roboto" w:cs="Arial"/>
          <w:b/>
          <w:bCs/>
          <w:color w:val="373A3C"/>
          <w:kern w:val="36"/>
          <w:sz w:val="36"/>
        </w:rPr>
      </w:pPr>
      <w:r w:rsidRPr="00225EA4">
        <w:rPr>
          <w:rFonts w:ascii="Roboto" w:hAnsi="Roboto" w:cs="Arial"/>
          <w:b/>
          <w:bCs/>
          <w:color w:val="373A3C"/>
          <w:kern w:val="36"/>
          <w:sz w:val="36"/>
        </w:rPr>
        <w:t xml:space="preserve">Ge Västsverige </w:t>
      </w:r>
      <w:r w:rsidR="00CC5F5D">
        <w:rPr>
          <w:rFonts w:ascii="Roboto" w:hAnsi="Roboto" w:cs="Arial"/>
          <w:b/>
          <w:bCs/>
          <w:color w:val="373A3C"/>
          <w:kern w:val="36"/>
          <w:sz w:val="36"/>
        </w:rPr>
        <w:t>d</w:t>
      </w:r>
      <w:r w:rsidRPr="00225EA4">
        <w:rPr>
          <w:rFonts w:ascii="Roboto" w:hAnsi="Roboto" w:cs="Arial"/>
          <w:b/>
          <w:bCs/>
          <w:color w:val="373A3C"/>
          <w:kern w:val="36"/>
          <w:sz w:val="36"/>
        </w:rPr>
        <w:t xml:space="preserve">en </w:t>
      </w:r>
      <w:r w:rsidR="00CC5F5D">
        <w:rPr>
          <w:rFonts w:ascii="Roboto" w:hAnsi="Roboto" w:cs="Arial"/>
          <w:b/>
          <w:bCs/>
          <w:color w:val="373A3C"/>
          <w:kern w:val="36"/>
          <w:sz w:val="36"/>
        </w:rPr>
        <w:t>nya tillsynsmyndigheten</w:t>
      </w:r>
      <w:bookmarkStart w:id="0" w:name="_GoBack"/>
      <w:bookmarkEnd w:id="0"/>
    </w:p>
    <w:p w:rsidR="00225EA4" w:rsidRPr="00225EA4" w:rsidRDefault="00225EA4" w:rsidP="00225EA4">
      <w:pPr>
        <w:tabs>
          <w:tab w:val="clear" w:pos="284"/>
        </w:tabs>
        <w:spacing w:after="100" w:afterAutospacing="1"/>
        <w:rPr>
          <w:rFonts w:ascii="Arial" w:hAnsi="Arial" w:cs="Arial"/>
          <w:color w:val="373A3C"/>
          <w:sz w:val="20"/>
          <w:szCs w:val="20"/>
        </w:rPr>
      </w:pPr>
      <w:r w:rsidRPr="00225EA4">
        <w:rPr>
          <w:rFonts w:ascii="Arial" w:hAnsi="Arial" w:cs="Arial"/>
          <w:color w:val="373A3C"/>
          <w:sz w:val="20"/>
          <w:szCs w:val="20"/>
        </w:rPr>
        <w:t>Det är populärt att säga att hela landet ska leva och att det ska finnas möjligheter till jobb och välstånd överallt i Sverige. Trots detta ligger i dag över 150 olika myndigheter i Stockholm medan motsvarande siffra för Göteborg och Västsverige är nio. Statskontorets senaste utredning visar också att andelen statligt anställda i Västsverige är betydligt lägre än för länen i Stockholm, Uppsala och Norrland. Centraliseringen av statliga myndigheter och arbetstillfällen i huvudstadsregionen riskerar att leda till en överhettning och att nya arbetstillfällen aldrig når utanför Stockholmsområdet. Det vore ytterst olyckligt.</w:t>
      </w:r>
    </w:p>
    <w:p w:rsidR="00225EA4" w:rsidRPr="00225EA4" w:rsidRDefault="00225EA4" w:rsidP="00225EA4">
      <w:pPr>
        <w:tabs>
          <w:tab w:val="clear" w:pos="284"/>
        </w:tabs>
        <w:spacing w:after="100" w:afterAutospacing="1"/>
        <w:rPr>
          <w:rFonts w:ascii="Arial" w:hAnsi="Arial" w:cs="Arial"/>
          <w:color w:val="373A3C"/>
          <w:sz w:val="20"/>
          <w:szCs w:val="20"/>
        </w:rPr>
      </w:pPr>
      <w:r w:rsidRPr="00225EA4">
        <w:rPr>
          <w:rFonts w:ascii="Arial" w:hAnsi="Arial" w:cs="Arial"/>
          <w:color w:val="373A3C"/>
          <w:sz w:val="20"/>
          <w:szCs w:val="20"/>
        </w:rPr>
        <w:t>I en statlig utredning från förra året finns det förslag om att inrätta en ny myndighet för tillsyn över polisen och kriminalvården i någon av de tre största städerna. Givet att både riksdag och regering aviserat att man i högre grad vill placera myndigheter i övriga delar av landet än Stockholm är det rimligt att Västsverige äntligen kan få sin tionde myndighet.</w:t>
      </w:r>
    </w:p>
    <w:p w:rsidR="00225EA4" w:rsidRPr="00225EA4" w:rsidRDefault="00225EA4" w:rsidP="00225EA4">
      <w:pPr>
        <w:tabs>
          <w:tab w:val="clear" w:pos="284"/>
        </w:tabs>
        <w:spacing w:after="100" w:afterAutospacing="1"/>
        <w:rPr>
          <w:rFonts w:ascii="Arial" w:hAnsi="Arial" w:cs="Arial"/>
          <w:color w:val="373A3C"/>
          <w:sz w:val="20"/>
          <w:szCs w:val="20"/>
        </w:rPr>
      </w:pPr>
      <w:r w:rsidRPr="00225EA4">
        <w:rPr>
          <w:rFonts w:ascii="Arial" w:hAnsi="Arial" w:cs="Arial"/>
          <w:b/>
          <w:bCs/>
          <w:color w:val="373A3C"/>
          <w:sz w:val="20"/>
          <w:szCs w:val="20"/>
        </w:rPr>
        <w:t>Från ord till handling</w:t>
      </w:r>
      <w:r w:rsidRPr="00225EA4">
        <w:rPr>
          <w:rFonts w:ascii="Arial" w:hAnsi="Arial" w:cs="Arial"/>
          <w:color w:val="373A3C"/>
          <w:sz w:val="20"/>
          <w:szCs w:val="20"/>
        </w:rPr>
        <w:t xml:space="preserve"> </w:t>
      </w:r>
    </w:p>
    <w:p w:rsidR="00225EA4" w:rsidRPr="00225EA4" w:rsidRDefault="00225EA4" w:rsidP="00225EA4">
      <w:pPr>
        <w:tabs>
          <w:tab w:val="clear" w:pos="284"/>
        </w:tabs>
        <w:spacing w:after="100" w:afterAutospacing="1"/>
        <w:rPr>
          <w:rFonts w:ascii="Arial" w:hAnsi="Arial" w:cs="Arial"/>
          <w:color w:val="373A3C"/>
          <w:sz w:val="20"/>
          <w:szCs w:val="20"/>
        </w:rPr>
      </w:pPr>
      <w:r w:rsidRPr="00225EA4">
        <w:rPr>
          <w:rFonts w:ascii="Arial" w:hAnsi="Arial" w:cs="Arial"/>
          <w:color w:val="373A3C"/>
          <w:sz w:val="20"/>
          <w:szCs w:val="20"/>
        </w:rPr>
        <w:t>Statsminister Stefan Löfven och civilminister Ardalan Shekarabi har i en debattartikel i DN även uttryckt sitt stöd för att nya myndigheter ska placeras utanför Stockholm. Nu är det dags att gå från ord till handling. Det naturliga valet vore att placera den nya myndigheten i Göteborg.</w:t>
      </w:r>
    </w:p>
    <w:p w:rsidR="00225EA4" w:rsidRPr="00225EA4" w:rsidRDefault="00225EA4" w:rsidP="00225EA4">
      <w:pPr>
        <w:tabs>
          <w:tab w:val="clear" w:pos="284"/>
        </w:tabs>
        <w:spacing w:after="100" w:afterAutospacing="1"/>
        <w:rPr>
          <w:rFonts w:ascii="Arial" w:hAnsi="Arial" w:cs="Arial"/>
          <w:color w:val="373A3C"/>
          <w:sz w:val="20"/>
          <w:szCs w:val="20"/>
        </w:rPr>
      </w:pPr>
      <w:r w:rsidRPr="00225EA4">
        <w:rPr>
          <w:rFonts w:ascii="Arial" w:hAnsi="Arial" w:cs="Arial"/>
          <w:color w:val="373A3C"/>
          <w:sz w:val="20"/>
          <w:szCs w:val="20"/>
        </w:rPr>
        <w:t>En ny myndighet till Göteborg ger nya möjligheter för en breddning av arbetsmarknaden. Myndigheter erbjuder också arbeten inom kommunikation, ekonomi, juridik och statsvetenskap – utbildningar där Göteborgs universitet ligger i framkant. Den nya myndigheten skulle stärka hela regionens livskraft, underlätta för nyrekrytering och bidrar till en vitalisering av arbetsmarknaden i Västsverige. En ny polisiär myndighet i Göteborg kan enklare hämta kunskap och arbetskraft från Göteborgs universitet, erbjuda nya karriärvägar för poliser och åklagare och stärka kompetensförsörjningen i regionen.</w:t>
      </w:r>
    </w:p>
    <w:p w:rsidR="00225EA4" w:rsidRPr="00225EA4" w:rsidRDefault="00225EA4" w:rsidP="00225EA4">
      <w:pPr>
        <w:tabs>
          <w:tab w:val="clear" w:pos="284"/>
        </w:tabs>
        <w:spacing w:after="100" w:afterAutospacing="1"/>
        <w:rPr>
          <w:rFonts w:ascii="Arial" w:hAnsi="Arial" w:cs="Arial"/>
          <w:color w:val="373A3C"/>
          <w:sz w:val="20"/>
          <w:szCs w:val="20"/>
        </w:rPr>
      </w:pPr>
      <w:r w:rsidRPr="00225EA4">
        <w:rPr>
          <w:rFonts w:ascii="Arial" w:hAnsi="Arial" w:cs="Arial"/>
          <w:color w:val="373A3C"/>
          <w:sz w:val="20"/>
          <w:szCs w:val="20"/>
        </w:rPr>
        <w:t>Genom att placera den nya polisiära myndigheten i Västsverige visar regeringen att man menar allvar och att det inte enbart är politisk retorik och vackra ord. Nu väntar vi med spänning.</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Sten Bergheden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östra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Mikael Cederbratt</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norra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Jan Ericson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södra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Lars Hjälmered</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Göteborgs kommun</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Ellen Juntti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västra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Cecilia Magnusson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Göteborgs kommun</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Jenny Petersson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Hallands län</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Maria Plass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västra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Hans Rothenberg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Göteborgs kommun</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 xml:space="preserve">Lars-Arne Staxäng </w:t>
      </w:r>
      <w:r w:rsidRPr="00225EA4">
        <w:rPr>
          <w:rFonts w:ascii="Arial" w:hAnsi="Arial" w:cs="Arial"/>
          <w:color w:val="373A3C"/>
          <w:sz w:val="20"/>
          <w:szCs w:val="20"/>
        </w:rPr>
        <w:t>(M)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västra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Lisbeth Sundén Andersson</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Göteborgs kommun</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Michael Svensson</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Hallands län</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Cecilie Tenfjord-Toftby</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södra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Camilla Waltersson Grönvall</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norra</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Jörgen Warborn</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Hallands län</w:t>
      </w:r>
    </w:p>
    <w:p w:rsidR="00225EA4" w:rsidRPr="00225EA4" w:rsidRDefault="00225EA4" w:rsidP="00225EA4">
      <w:pPr>
        <w:tabs>
          <w:tab w:val="clear" w:pos="284"/>
        </w:tabs>
        <w:rPr>
          <w:rFonts w:ascii="Arial" w:hAnsi="Arial" w:cs="Arial"/>
          <w:color w:val="373A3C"/>
          <w:sz w:val="20"/>
          <w:szCs w:val="20"/>
        </w:rPr>
      </w:pPr>
      <w:r w:rsidRPr="00225EA4">
        <w:rPr>
          <w:rFonts w:ascii="Arial" w:hAnsi="Arial" w:cs="Arial"/>
          <w:b/>
          <w:bCs/>
          <w:color w:val="373A3C"/>
          <w:sz w:val="20"/>
          <w:szCs w:val="20"/>
        </w:rPr>
        <w:t>Cecilia Widegren</w:t>
      </w:r>
      <w:r w:rsidRPr="00225EA4">
        <w:rPr>
          <w:rFonts w:ascii="Arial" w:hAnsi="Arial" w:cs="Arial"/>
          <w:color w:val="373A3C"/>
          <w:sz w:val="20"/>
          <w:szCs w:val="20"/>
        </w:rPr>
        <w:t xml:space="preserve"> (M)</w:t>
      </w:r>
      <w:r>
        <w:rPr>
          <w:rFonts w:ascii="Arial" w:hAnsi="Arial" w:cs="Arial"/>
          <w:color w:val="373A3C"/>
          <w:sz w:val="20"/>
          <w:szCs w:val="20"/>
        </w:rPr>
        <w:t xml:space="preserve">, </w:t>
      </w:r>
      <w:r w:rsidRPr="00225EA4">
        <w:rPr>
          <w:rFonts w:ascii="Arial" w:hAnsi="Arial" w:cs="Arial"/>
          <w:color w:val="373A3C"/>
          <w:sz w:val="20"/>
          <w:szCs w:val="20"/>
        </w:rPr>
        <w:t>riksdagsledamot Västra Götalands läns östra</w:t>
      </w:r>
    </w:p>
    <w:p w:rsidR="00A37376" w:rsidRPr="00225EA4" w:rsidRDefault="00A37376" w:rsidP="00225EA4">
      <w:pPr>
        <w:tabs>
          <w:tab w:val="clear" w:pos="284"/>
        </w:tabs>
        <w:rPr>
          <w:sz w:val="20"/>
          <w:szCs w:val="20"/>
        </w:rPr>
      </w:pPr>
    </w:p>
    <w:sectPr w:rsidR="00A37376" w:rsidRPr="00225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A4"/>
    <w:rsid w:val="0006043F"/>
    <w:rsid w:val="00072835"/>
    <w:rsid w:val="00094A50"/>
    <w:rsid w:val="00225EA4"/>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CC5F5D"/>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2BA5-E60F-48E7-A2E1-DE1898AE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758210">
      <w:bodyDiv w:val="1"/>
      <w:marLeft w:val="0"/>
      <w:marRight w:val="0"/>
      <w:marTop w:val="0"/>
      <w:marBottom w:val="0"/>
      <w:divBdr>
        <w:top w:val="none" w:sz="0" w:space="0" w:color="auto"/>
        <w:left w:val="none" w:sz="0" w:space="0" w:color="auto"/>
        <w:bottom w:val="none" w:sz="0" w:space="0" w:color="auto"/>
        <w:right w:val="none" w:sz="0" w:space="0" w:color="auto"/>
      </w:divBdr>
      <w:divsChild>
        <w:div w:id="1000695276">
          <w:marLeft w:val="0"/>
          <w:marRight w:val="0"/>
          <w:marTop w:val="0"/>
          <w:marBottom w:val="0"/>
          <w:divBdr>
            <w:top w:val="none" w:sz="0" w:space="0" w:color="auto"/>
            <w:left w:val="none" w:sz="0" w:space="0" w:color="auto"/>
            <w:bottom w:val="none" w:sz="0" w:space="0" w:color="auto"/>
            <w:right w:val="none" w:sz="0" w:space="0" w:color="auto"/>
          </w:divBdr>
          <w:divsChild>
            <w:div w:id="1332835972">
              <w:marLeft w:val="0"/>
              <w:marRight w:val="0"/>
              <w:marTop w:val="0"/>
              <w:marBottom w:val="0"/>
              <w:divBdr>
                <w:top w:val="none" w:sz="0" w:space="0" w:color="auto"/>
                <w:left w:val="none" w:sz="0" w:space="0" w:color="auto"/>
                <w:bottom w:val="none" w:sz="0" w:space="0" w:color="auto"/>
                <w:right w:val="none" w:sz="0" w:space="0" w:color="auto"/>
              </w:divBdr>
              <w:divsChild>
                <w:div w:id="1554996683">
                  <w:marLeft w:val="0"/>
                  <w:marRight w:val="0"/>
                  <w:marTop w:val="0"/>
                  <w:marBottom w:val="0"/>
                  <w:divBdr>
                    <w:top w:val="none" w:sz="0" w:space="0" w:color="auto"/>
                    <w:left w:val="none" w:sz="0" w:space="0" w:color="auto"/>
                    <w:bottom w:val="none" w:sz="0" w:space="0" w:color="auto"/>
                    <w:right w:val="none" w:sz="0" w:space="0" w:color="auto"/>
                  </w:divBdr>
                </w:div>
              </w:divsChild>
            </w:div>
            <w:div w:id="435835267">
              <w:marLeft w:val="0"/>
              <w:marRight w:val="0"/>
              <w:marTop w:val="0"/>
              <w:marBottom w:val="0"/>
              <w:divBdr>
                <w:top w:val="single" w:sz="6" w:space="0" w:color="D5D5D5"/>
                <w:left w:val="none" w:sz="0" w:space="0" w:color="auto"/>
                <w:bottom w:val="single" w:sz="6" w:space="0" w:color="D5D5D5"/>
                <w:right w:val="none" w:sz="0" w:space="0" w:color="auto"/>
              </w:divBdr>
              <w:divsChild>
                <w:div w:id="679897243">
                  <w:marLeft w:val="0"/>
                  <w:marRight w:val="0"/>
                  <w:marTop w:val="0"/>
                  <w:marBottom w:val="0"/>
                  <w:divBdr>
                    <w:top w:val="none" w:sz="0" w:space="0" w:color="auto"/>
                    <w:left w:val="none" w:sz="0" w:space="0" w:color="auto"/>
                    <w:bottom w:val="none" w:sz="0" w:space="0" w:color="auto"/>
                    <w:right w:val="none" w:sz="0" w:space="0" w:color="auto"/>
                  </w:divBdr>
                  <w:divsChild>
                    <w:div w:id="11518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720">
              <w:marLeft w:val="0"/>
              <w:marRight w:val="0"/>
              <w:marTop w:val="0"/>
              <w:marBottom w:val="0"/>
              <w:divBdr>
                <w:top w:val="none" w:sz="0" w:space="0" w:color="auto"/>
                <w:left w:val="none" w:sz="0" w:space="0" w:color="auto"/>
                <w:bottom w:val="none" w:sz="0" w:space="0" w:color="auto"/>
                <w:right w:val="none" w:sz="0" w:space="0" w:color="auto"/>
              </w:divBdr>
            </w:div>
            <w:div w:id="1977450350">
              <w:marLeft w:val="0"/>
              <w:marRight w:val="0"/>
              <w:marTop w:val="0"/>
              <w:marBottom w:val="0"/>
              <w:divBdr>
                <w:top w:val="none" w:sz="0" w:space="0" w:color="auto"/>
                <w:left w:val="none" w:sz="0" w:space="0" w:color="auto"/>
                <w:bottom w:val="none" w:sz="0" w:space="0" w:color="auto"/>
                <w:right w:val="none" w:sz="0" w:space="0" w:color="auto"/>
              </w:divBdr>
              <w:divsChild>
                <w:div w:id="9583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17</TotalTime>
  <Pages>1</Pages>
  <Words>493</Words>
  <Characters>2615</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2016-06-06T22:34:00Z</dcterms:created>
  <dcterms:modified xsi:type="dcterms:W3CDTF">2016-06-06T22:51:00Z</dcterms:modified>
</cp:coreProperties>
</file>